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36D15">
        <w:rPr>
          <w:rFonts w:asciiTheme="minorHAnsi" w:hAnsiTheme="minorHAnsi" w:cs="Arial"/>
          <w:b/>
        </w:rPr>
        <w:t>148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</w:t>
      </w:r>
      <w:r w:rsidR="007B6D09">
        <w:rPr>
          <w:rFonts w:asciiTheme="minorHAnsi" w:hAnsiTheme="minorHAnsi" w:cs="Arial"/>
          <w:b/>
          <w:sz w:val="22"/>
          <w:szCs w:val="22"/>
        </w:rPr>
        <w:t>1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</w:t>
      </w:r>
      <w:r w:rsidR="00985BE7">
        <w:rPr>
          <w:rFonts w:asciiTheme="minorHAnsi" w:hAnsiTheme="minorHAnsi" w:cs="Arial"/>
          <w:sz w:val="22"/>
          <w:szCs w:val="22"/>
        </w:rPr>
        <w:t>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2D0C23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 xml:space="preserve">. </w:t>
      </w:r>
      <w:r w:rsidR="002D0C23">
        <w:rPr>
          <w:rFonts w:asciiTheme="minorHAnsi" w:hAnsiTheme="minorHAnsi" w:cs="Arial"/>
          <w:sz w:val="22"/>
          <w:szCs w:val="22"/>
        </w:rPr>
        <w:tab/>
        <w:t>Isabel Tagle Casali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b/>
          <w:sz w:val="22"/>
          <w:szCs w:val="22"/>
        </w:rPr>
        <w:t>18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6D0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61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7B6D09" w:rsidRDefault="00985BE7" w:rsidP="007B6D0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7B6D09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7B6D09" w:rsidRPr="007B6D09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En calidad de secretaria de la Coordinadora de Casablanca, solicito el valor de</w:t>
      </w:r>
      <w:r w:rsidR="007B6D09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7B6D09" w:rsidRPr="007B6D09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cobro de reposición que les otorga el municipio de Casablanca a los diferentes</w:t>
      </w:r>
      <w:r w:rsidR="007B6D09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7B6D09" w:rsidRPr="007B6D09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árboles, en su calidad de bien nacional de uso público</w:t>
      </w:r>
      <w:r w:rsidRPr="007B6D09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85BE7" w:rsidRPr="007B6D09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Nº </w:t>
      </w:r>
      <w:r w:rsidR="007B6D0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70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2020 de Dirección de Aseo, Ornato y Medioambiente.</w:t>
      </w:r>
    </w:p>
    <w:p w:rsidR="007B6D09" w:rsidRPr="007B6D09" w:rsidRDefault="007B6D09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Página Web Municipal: www.municipalidadcasablanca.cl ; Banner Transparencia Activa ; </w:t>
      </w:r>
    </w:p>
    <w:p w:rsidR="007B6D09" w:rsidRPr="002D0C23" w:rsidRDefault="007B6D09" w:rsidP="007B6D09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07. Actos y Resoluciones con efecto sobre terceros ;  Ordenanzas; Listado de Ordenanzas.</w:t>
      </w:r>
    </w:p>
    <w:p w:rsidR="002D0C23" w:rsidRPr="00985BE7" w:rsidRDefault="002D0C23" w:rsidP="002D0C23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doña Isabel Tagle Casali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2D0C23">
        <w:rPr>
          <w:rFonts w:asciiTheme="minorHAnsi" w:hAnsiTheme="minorHAnsi" w:cs="Arial"/>
          <w:sz w:val="22"/>
          <w:szCs w:val="22"/>
        </w:rPr>
        <w:t>ña Isabel Tagle Casali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>Sr</w:t>
      </w:r>
      <w:r w:rsidR="002D0C23" w:rsidRPr="002D0C23">
        <w:rPr>
          <w:rFonts w:asciiTheme="minorHAnsi" w:hAnsiTheme="minorHAnsi" w:cs="Arial"/>
          <w:sz w:val="22"/>
          <w:szCs w:val="22"/>
        </w:rPr>
        <w:t>a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. </w:t>
      </w:r>
      <w:r w:rsidR="002D0C23" w:rsidRPr="002D0C23">
        <w:rPr>
          <w:rFonts w:asciiTheme="minorHAnsi" w:hAnsiTheme="minorHAnsi" w:cs="Arial"/>
          <w:sz w:val="22"/>
          <w:szCs w:val="22"/>
        </w:rPr>
        <w:t>Isabel Tagle Casali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AB" w:rsidRDefault="008054AB" w:rsidP="00566808">
      <w:r>
        <w:separator/>
      </w:r>
    </w:p>
  </w:endnote>
  <w:endnote w:type="continuationSeparator" w:id="1">
    <w:p w:rsidR="008054AB" w:rsidRDefault="008054AB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215BF4" w:rsidP="00566808">
    <w:pPr>
      <w:pStyle w:val="Piedepgina"/>
      <w:ind w:left="-142"/>
      <w:jc w:val="right"/>
      <w:rPr>
        <w:sz w:val="18"/>
        <w:szCs w:val="18"/>
      </w:rPr>
    </w:pPr>
    <w:r w:rsidRPr="00215BF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AB" w:rsidRDefault="008054AB" w:rsidP="00566808">
      <w:r>
        <w:separator/>
      </w:r>
    </w:p>
  </w:footnote>
  <w:footnote w:type="continuationSeparator" w:id="1">
    <w:p w:rsidR="008054AB" w:rsidRDefault="008054AB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9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11111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132</cp:revision>
  <cp:lastPrinted>2020-01-27T16:38:00Z</cp:lastPrinted>
  <dcterms:created xsi:type="dcterms:W3CDTF">2018-01-12T12:40:00Z</dcterms:created>
  <dcterms:modified xsi:type="dcterms:W3CDTF">2020-02-18T21:34:00Z</dcterms:modified>
</cp:coreProperties>
</file>